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B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Ставрополя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BC4" w:rsidRDefault="00822BC4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Ставропольской городской Думы </w:t>
      </w:r>
      <w:r w:rsidR="00451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города Ставрополя Ставропольского края» </w:t>
      </w:r>
      <w:r w:rsidR="000B05DF">
        <w:rPr>
          <w:rFonts w:ascii="Times New Roman" w:hAnsi="Times New Roman" w:cs="Times New Roman"/>
          <w:sz w:val="28"/>
          <w:szCs w:val="28"/>
        </w:rPr>
        <w:t>(далее</w:t>
      </w:r>
      <w:r w:rsidR="00730CB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B05DF">
        <w:rPr>
          <w:rFonts w:ascii="Times New Roman" w:hAnsi="Times New Roman" w:cs="Times New Roman"/>
          <w:sz w:val="28"/>
          <w:szCs w:val="28"/>
        </w:rPr>
        <w:t xml:space="preserve"> – проект решения</w:t>
      </w:r>
      <w:r w:rsidR="00730CBE">
        <w:rPr>
          <w:rFonts w:ascii="Times New Roman" w:hAnsi="Times New Roman" w:cs="Times New Roman"/>
          <w:sz w:val="28"/>
          <w:szCs w:val="28"/>
        </w:rPr>
        <w:t>, Правила благоустройства</w:t>
      </w:r>
      <w:r w:rsidR="000B05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="00451591">
        <w:rPr>
          <w:rFonts w:ascii="Times New Roman" w:hAnsi="Times New Roman" w:cs="Times New Roman"/>
          <w:sz w:val="28"/>
          <w:szCs w:val="28"/>
        </w:rPr>
        <w:t xml:space="preserve">06 октября 2003 г. </w:t>
      </w:r>
      <w:r w:rsidR="00730CBE">
        <w:rPr>
          <w:rFonts w:ascii="Times New Roman" w:hAnsi="Times New Roman" w:cs="Times New Roman"/>
          <w:sz w:val="28"/>
          <w:szCs w:val="28"/>
        </w:rPr>
        <w:br/>
      </w:r>
      <w:r w:rsidR="0045159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Федерации.</w:t>
      </w:r>
      <w:proofErr w:type="gramEnd"/>
    </w:p>
    <w:p w:rsidR="00451591" w:rsidRDefault="00451591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установлено, что некоторые виды объектов</w:t>
      </w:r>
      <w:r w:rsidRPr="00451591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и рекламных конструкций</w:t>
      </w:r>
      <w:r w:rsidRPr="0045159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B05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51591">
        <w:rPr>
          <w:rFonts w:ascii="Times New Roman" w:hAnsi="Times New Roman" w:cs="Times New Roman"/>
          <w:sz w:val="28"/>
          <w:szCs w:val="28"/>
        </w:rPr>
        <w:t>Правительством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="000B05DF">
        <w:rPr>
          <w:rFonts w:ascii="Times New Roman" w:hAnsi="Times New Roman" w:cs="Times New Roman"/>
          <w:sz w:val="28"/>
          <w:szCs w:val="28"/>
        </w:rPr>
        <w:t xml:space="preserve"> </w:t>
      </w:r>
      <w:r w:rsidR="000B05DF">
        <w:rPr>
          <w:rFonts w:ascii="Times New Roman" w:hAnsi="Times New Roman" w:cs="Times New Roman"/>
          <w:sz w:val="28"/>
          <w:szCs w:val="28"/>
        </w:rPr>
        <w:br/>
        <w:t>от 03 декабря 2014 г. № 1300</w:t>
      </w:r>
      <w:r>
        <w:rPr>
          <w:rFonts w:ascii="Times New Roman" w:hAnsi="Times New Roman" w:cs="Times New Roman"/>
          <w:sz w:val="28"/>
          <w:szCs w:val="28"/>
        </w:rPr>
        <w:t>, размещаются на земельных участках, находящихся в государственной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 порядке и на усло</w:t>
      </w:r>
      <w:r w:rsidRPr="00451591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5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451591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91" w:rsidRDefault="00451591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01 июня </w:t>
      </w:r>
      <w:r w:rsidR="000B05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2015 г. № 236-п «</w:t>
      </w:r>
      <w:r w:rsidRPr="00451591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5DF">
        <w:rPr>
          <w:rFonts w:ascii="Times New Roman" w:hAnsi="Times New Roman" w:cs="Times New Roman"/>
          <w:sz w:val="28"/>
          <w:szCs w:val="28"/>
        </w:rPr>
        <w:t xml:space="preserve"> установлены требования к размещению объектов, в частности, соответствие таких объектов, в том числе правилам благоустройства территории муниципального</w:t>
      </w:r>
      <w:proofErr w:type="gramEnd"/>
      <w:r w:rsidR="000B05DF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B05DF" w:rsidRDefault="000B05DF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требований Градостроительного кодекса Российской Федерации некапитальными</w:t>
      </w:r>
      <w:r w:rsidRPr="000B05DF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0B05DF">
        <w:rPr>
          <w:rFonts w:ascii="Times New Roman" w:hAnsi="Times New Roman" w:cs="Times New Roman"/>
          <w:sz w:val="28"/>
          <w:szCs w:val="28"/>
        </w:rPr>
        <w:t>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05DF" w:rsidRDefault="000B05DF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проектом решения предлагается уточнить требования к размещению на землях или земельных участках, находящихся в муниципальной собственности, без их предоставления и установления сервитутов, отдельных видов нестационарных некапитальных сооружений.</w:t>
      </w:r>
    </w:p>
    <w:p w:rsidR="00333FD5" w:rsidRDefault="00333FD5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Исчерпывающим перечнем процедур в сфере жилищного строительства, утвержденным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30 апреля 2014 г. № 403, предусмотрена процедура предоставления порубочного билета и (или) разрешения на пересадку деревьев и кустарников. </w:t>
      </w:r>
    </w:p>
    <w:p w:rsidR="000B05DF" w:rsidRDefault="00333FD5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исполнение данной процедуры является </w:t>
      </w:r>
      <w:r w:rsidRPr="00333FD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3FD5">
        <w:rPr>
          <w:rFonts w:ascii="Times New Roman" w:hAnsi="Times New Roman" w:cs="Times New Roman"/>
          <w:sz w:val="28"/>
          <w:szCs w:val="28"/>
        </w:rPr>
        <w:t xml:space="preserve"> по реализации функций органа местного самоуправления, которая осуществляется по запросам заявителей в пределах полномочий органа,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 то есть муниципальной услугой.</w:t>
      </w:r>
    </w:p>
    <w:p w:rsidR="00333FD5" w:rsidRDefault="00333FD5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выдача порубочного билета и (или) разрешения на пересадку деревьев и кустарников не может осуществляться коллегиальным органом – </w:t>
      </w:r>
      <w:r w:rsidRPr="00333FD5">
        <w:rPr>
          <w:rFonts w:ascii="Times New Roman" w:hAnsi="Times New Roman" w:cs="Times New Roman"/>
          <w:sz w:val="28"/>
          <w:szCs w:val="28"/>
        </w:rPr>
        <w:t>городской комиссией по охране зеленых насаждений в городе Ставрополе</w:t>
      </w:r>
      <w:r>
        <w:rPr>
          <w:rFonts w:ascii="Times New Roman" w:hAnsi="Times New Roman" w:cs="Times New Roman"/>
          <w:sz w:val="28"/>
          <w:szCs w:val="28"/>
        </w:rPr>
        <w:t>, в связи с этим, полномочия по выдаче указанного разрешительного документа, проектом решения, предлагается возложить на отраслевой (функциональный) орган администрации города Ставрополя.</w:t>
      </w:r>
    </w:p>
    <w:p w:rsidR="00333FD5" w:rsidRDefault="00E712E3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прав граждан на благоприятную среду в рамках реализации полномочий по осуществлению благоустройства территории муниципальных образований проектом решения предлагается установить время, к которому работы по очистке, посыпке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материалами тротуаров, пешеходных путей, очистке наледи кровель зданий, строений, сооружений, в зимний период, по вывозу мусора</w:t>
      </w:r>
      <w:r w:rsidR="00730CBE">
        <w:rPr>
          <w:rFonts w:ascii="Times New Roman" w:hAnsi="Times New Roman" w:cs="Times New Roman"/>
          <w:sz w:val="28"/>
          <w:szCs w:val="28"/>
        </w:rPr>
        <w:t>, должны быть завершены.</w:t>
      </w:r>
    </w:p>
    <w:p w:rsidR="00730CBE" w:rsidRDefault="00730CBE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36 Градостроительного кодекса Российской Федерации 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30CBE" w:rsidRDefault="00730CBE" w:rsidP="0073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виды объектов капитального строительства, к которым предъявляются требования по согласованию архитектурно-градостроительного облика, подлежат установлению в градостроительном регламенте территориальной зоны, утверждаемых Правилами землепользования и застройки муниципального образования в порядке и на условиях, установленных Градостроительным кодеком Российской Федерации, в связи с этим, проектом решения предлагается внести изменения в абзац первый части 3 статьи 59 и часть 1 статьи 60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00F90" w:rsidRDefault="00900F90" w:rsidP="0073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дополнительных расходов бюджета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предусматривает.</w:t>
      </w: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0F90" w:rsidTr="00900F90">
        <w:tc>
          <w:tcPr>
            <w:tcW w:w="4785" w:type="dxa"/>
          </w:tcPr>
          <w:p w:rsidR="00900F90" w:rsidRDefault="00900F90" w:rsidP="00900F9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</w:t>
            </w:r>
          </w:p>
          <w:p w:rsidR="00900F90" w:rsidRDefault="00900F90" w:rsidP="00900F9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обеспечения деятельности</w:t>
            </w:r>
          </w:p>
          <w:p w:rsidR="00900F90" w:rsidRDefault="00900F90" w:rsidP="00900F9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785" w:type="dxa"/>
            <w:vAlign w:val="bottom"/>
          </w:tcPr>
          <w:p w:rsidR="00900F90" w:rsidRDefault="00900F90" w:rsidP="00900F9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Сухоловская</w:t>
            </w:r>
          </w:p>
        </w:tc>
      </w:tr>
    </w:tbl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00F90" w:rsidRP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И.С. Каленик, 74-73-42 (доп. 1063)</w:t>
      </w:r>
    </w:p>
    <w:sectPr w:rsidR="00900F90" w:rsidRPr="00900F90" w:rsidSect="00E712E3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E3" w:rsidRDefault="00E712E3" w:rsidP="00E712E3">
      <w:pPr>
        <w:spacing w:after="0" w:line="240" w:lineRule="auto"/>
      </w:pPr>
      <w:r>
        <w:separator/>
      </w:r>
    </w:p>
  </w:endnote>
  <w:endnote w:type="continuationSeparator" w:id="0">
    <w:p w:rsidR="00E712E3" w:rsidRDefault="00E712E3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E3" w:rsidRDefault="00E712E3" w:rsidP="00E712E3">
      <w:pPr>
        <w:spacing w:after="0" w:line="240" w:lineRule="auto"/>
      </w:pPr>
      <w:r>
        <w:separator/>
      </w:r>
    </w:p>
  </w:footnote>
  <w:footnote w:type="continuationSeparator" w:id="0">
    <w:p w:rsidR="00E712E3" w:rsidRDefault="00E712E3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8018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0F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4"/>
    <w:rsid w:val="000B05DF"/>
    <w:rsid w:val="0023504D"/>
    <w:rsid w:val="00333FD5"/>
    <w:rsid w:val="003A20EA"/>
    <w:rsid w:val="00451591"/>
    <w:rsid w:val="004A66AB"/>
    <w:rsid w:val="00730CBE"/>
    <w:rsid w:val="008018FF"/>
    <w:rsid w:val="00822BC4"/>
    <w:rsid w:val="00900F90"/>
    <w:rsid w:val="00E712E3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is.kalenik</cp:lastModifiedBy>
  <cp:revision>2</cp:revision>
  <dcterms:created xsi:type="dcterms:W3CDTF">2020-09-07T08:03:00Z</dcterms:created>
  <dcterms:modified xsi:type="dcterms:W3CDTF">2020-09-07T09:52:00Z</dcterms:modified>
</cp:coreProperties>
</file>